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F89" w:rsidRDefault="004A0F89" w:rsidP="004A0F89">
      <w:pPr>
        <w:shd w:val="clear" w:color="auto" w:fill="FFFFFF"/>
        <w:spacing w:before="375" w:after="188"/>
        <w:rPr>
          <w:rFonts w:ascii="Arial" w:hAnsi="Arial" w:cs="Arial"/>
          <w:b/>
          <w:bCs/>
          <w:i/>
          <w:iCs/>
          <w:color w:val="086CB6"/>
          <w:sz w:val="28"/>
          <w:szCs w:val="28"/>
        </w:rPr>
      </w:pPr>
      <w:bookmarkStart w:id="0" w:name="_GoBack"/>
      <w:r>
        <w:rPr>
          <w:rFonts w:ascii="Arial" w:hAnsi="Arial" w:cs="Arial"/>
          <w:b/>
          <w:bCs/>
          <w:i/>
          <w:iCs/>
          <w:color w:val="086CB6"/>
          <w:sz w:val="28"/>
          <w:szCs w:val="28"/>
        </w:rPr>
        <w:t>ADVERTISEMENT</w:t>
      </w:r>
    </w:p>
    <w:p w:rsidR="004A0F89" w:rsidRDefault="004A0F89" w:rsidP="004A0F89">
      <w:pPr>
        <w:shd w:val="clear" w:color="auto" w:fill="FFFFFF"/>
        <w:spacing w:before="375" w:after="188"/>
        <w:rPr>
          <w:rFonts w:ascii="Arial" w:hAnsi="Arial" w:cs="Arial"/>
          <w:color w:val="086CB6"/>
          <w:sz w:val="53"/>
          <w:szCs w:val="53"/>
        </w:rPr>
      </w:pPr>
      <w:r>
        <w:rPr>
          <w:rFonts w:ascii="Arial" w:hAnsi="Arial" w:cs="Arial"/>
          <w:b/>
          <w:bCs/>
          <w:color w:val="086CB6"/>
          <w:sz w:val="53"/>
          <w:szCs w:val="53"/>
        </w:rPr>
        <w:t>Was your personal information compromised by Equifax?</w:t>
      </w:r>
    </w:p>
    <w:p w:rsidR="004A0F89" w:rsidRDefault="004A0F89" w:rsidP="004A0F89">
      <w:pPr>
        <w:shd w:val="clear" w:color="auto" w:fill="FFFFFF"/>
        <w:spacing w:before="375" w:after="188"/>
        <w:rPr>
          <w:rFonts w:ascii="Arial" w:hAnsi="Arial" w:cs="Arial"/>
          <w:color w:val="086CB6"/>
          <w:sz w:val="53"/>
          <w:szCs w:val="53"/>
        </w:rPr>
      </w:pPr>
      <w:r>
        <w:rPr>
          <w:rFonts w:ascii="Arial" w:hAnsi="Arial" w:cs="Arial"/>
          <w:color w:val="086CB6"/>
          <w:sz w:val="53"/>
          <w:szCs w:val="53"/>
        </w:rPr>
        <w:t xml:space="preserve">You may be entitled to compensation for Equifax's failure to adequately protect your sensitive information. </w:t>
      </w:r>
    </w:p>
    <w:p w:rsidR="004A0F89" w:rsidRDefault="004A0F89" w:rsidP="004A0F89">
      <w:pPr>
        <w:shd w:val="clear" w:color="auto" w:fill="FF6600"/>
        <w:jc w:val="center"/>
        <w:rPr>
          <w:rFonts w:ascii="Arial" w:hAnsi="Arial" w:cs="Arial"/>
          <w:color w:val="FFFFFF"/>
          <w:sz w:val="27"/>
          <w:szCs w:val="27"/>
        </w:rPr>
      </w:pPr>
      <w:r>
        <w:rPr>
          <w:rFonts w:ascii="Arial" w:hAnsi="Arial" w:cs="Arial"/>
          <w:b/>
          <w:bCs/>
          <w:caps/>
          <w:color w:val="3F4042"/>
          <w:sz w:val="33"/>
          <w:szCs w:val="33"/>
        </w:rPr>
        <w:t>DO YOU QUALIFY?</w:t>
      </w:r>
    </w:p>
    <w:p w:rsidR="004A0F89" w:rsidRDefault="004A0F89" w:rsidP="004A0F89">
      <w:pPr>
        <w:shd w:val="clear" w:color="auto" w:fill="FFFFFF"/>
        <w:spacing w:before="300" w:after="300" w:line="330" w:lineRule="atLeast"/>
        <w:rPr>
          <w:rFonts w:ascii="Arial" w:hAnsi="Arial" w:cs="Arial"/>
          <w:color w:val="3F4042"/>
          <w:sz w:val="27"/>
          <w:szCs w:val="27"/>
        </w:rPr>
      </w:pPr>
      <w:r>
        <w:rPr>
          <w:rFonts w:ascii="Arial" w:hAnsi="Arial" w:cs="Arial"/>
          <w:color w:val="3F4042"/>
          <w:sz w:val="27"/>
          <w:szCs w:val="27"/>
        </w:rPr>
        <w:t xml:space="preserve">Equifax is one of the three largest credit-reporting firms in the U.S. You qualify if your information was compromised during the recent data breach of an estimated 143 million accounts.  According to Equifax, the breach lasted from mid-May through July 2017.  Hackers </w:t>
      </w:r>
      <w:proofErr w:type="gramStart"/>
      <w:r>
        <w:rPr>
          <w:rFonts w:ascii="Arial" w:hAnsi="Arial" w:cs="Arial"/>
          <w:color w:val="3F4042"/>
          <w:sz w:val="27"/>
          <w:szCs w:val="27"/>
        </w:rPr>
        <w:t>were able to</w:t>
      </w:r>
      <w:proofErr w:type="gramEnd"/>
      <w:r>
        <w:rPr>
          <w:rFonts w:ascii="Arial" w:hAnsi="Arial" w:cs="Arial"/>
          <w:color w:val="3F4042"/>
          <w:sz w:val="27"/>
          <w:szCs w:val="27"/>
        </w:rPr>
        <w:t xml:space="preserve"> access sensitive information from Equifax, including Social Security numbers, birth dates, addresses, drivers’ license numbers, and credit card numbers on borrowers whose credit histories Equifax researched and reported on for lenders. Have you taken out a car loan, home equity loan, or mortgage or applied for a credit card recently?   Have you obtained a credit report or has anyone ordered a credit report on you?  If you answered yes to any of these questions, there is a good chance that you’re one of the 143 million American consumers whose sensitive personal information was exposed through the data breach at Equifax.  Your sensitive data likely is at risk and you could be subject to having your identity stolen due to Equifax’s in failing to adequately protect your sensitive information.  </w:t>
      </w:r>
      <w:proofErr w:type="gramStart"/>
      <w:r>
        <w:rPr>
          <w:rFonts w:ascii="Arial" w:hAnsi="Arial" w:cs="Arial"/>
          <w:color w:val="3F4042"/>
          <w:sz w:val="27"/>
          <w:szCs w:val="27"/>
        </w:rPr>
        <w:t>As a result of</w:t>
      </w:r>
      <w:proofErr w:type="gramEnd"/>
      <w:r>
        <w:rPr>
          <w:rFonts w:ascii="Arial" w:hAnsi="Arial" w:cs="Arial"/>
          <w:color w:val="3F4042"/>
          <w:sz w:val="27"/>
          <w:szCs w:val="27"/>
        </w:rPr>
        <w:t xml:space="preserve"> this data breach </w:t>
      </w:r>
      <w:r>
        <w:rPr>
          <w:rFonts w:ascii="Arial" w:hAnsi="Arial" w:cs="Arial"/>
          <w:color w:val="FF0000"/>
          <w:sz w:val="27"/>
          <w:szCs w:val="27"/>
        </w:rPr>
        <w:t>of</w:t>
      </w:r>
      <w:r>
        <w:rPr>
          <w:rFonts w:ascii="Arial" w:hAnsi="Arial" w:cs="Arial"/>
          <w:color w:val="3F4042"/>
          <w:sz w:val="27"/>
          <w:szCs w:val="27"/>
        </w:rPr>
        <w:t xml:space="preserve"> Equifax</w:t>
      </w:r>
      <w:r>
        <w:rPr>
          <w:rFonts w:ascii="Arial" w:hAnsi="Arial" w:cs="Arial"/>
          <w:color w:val="FF0000"/>
          <w:sz w:val="27"/>
          <w:szCs w:val="27"/>
        </w:rPr>
        <w:t>’s database</w:t>
      </w:r>
      <w:r>
        <w:rPr>
          <w:rFonts w:ascii="Arial" w:hAnsi="Arial" w:cs="Arial"/>
          <w:color w:val="3F4042"/>
          <w:sz w:val="27"/>
          <w:szCs w:val="27"/>
        </w:rPr>
        <w:t>, you could face years of financial loss and hardship trying to restore your good credit history.</w:t>
      </w:r>
    </w:p>
    <w:p w:rsidR="004A0F89" w:rsidRDefault="004A0F89" w:rsidP="004A0F89">
      <w:pPr>
        <w:shd w:val="clear" w:color="auto" w:fill="FFFFFF"/>
        <w:spacing w:before="300" w:after="300" w:line="330" w:lineRule="atLeast"/>
        <w:rPr>
          <w:rFonts w:ascii="Arial" w:hAnsi="Arial" w:cs="Arial"/>
          <w:color w:val="3F4042"/>
          <w:sz w:val="27"/>
          <w:szCs w:val="27"/>
        </w:rPr>
      </w:pPr>
      <w:r>
        <w:rPr>
          <w:rFonts w:ascii="Arial" w:hAnsi="Arial" w:cs="Arial"/>
          <w:color w:val="3F4042"/>
          <w:sz w:val="27"/>
          <w:szCs w:val="27"/>
        </w:rPr>
        <w:t>Glade Voogt Lord &amp; Smith has experienced class action litigators, including former federal prosecutors and in-house compliance counsel, to protect your rights through the filing of a class action against Equifax.  Our firm has obtained favorable class action settlements on behalf of classes and in multi</w:t>
      </w:r>
      <w:r>
        <w:rPr>
          <w:rFonts w:ascii="Arial" w:hAnsi="Arial" w:cs="Arial"/>
          <w:sz w:val="27"/>
          <w:szCs w:val="27"/>
        </w:rPr>
        <w:t>-</w:t>
      </w:r>
      <w:r>
        <w:rPr>
          <w:rFonts w:ascii="Arial" w:hAnsi="Arial" w:cs="Arial"/>
          <w:color w:val="3F4042"/>
          <w:sz w:val="27"/>
          <w:szCs w:val="27"/>
        </w:rPr>
        <w:t>plaintiff</w:t>
      </w:r>
      <w:r>
        <w:rPr>
          <w:rFonts w:ascii="Arial" w:hAnsi="Arial" w:cs="Arial"/>
          <w:sz w:val="27"/>
          <w:szCs w:val="27"/>
        </w:rPr>
        <w:t xml:space="preserve"> and mass tort</w:t>
      </w:r>
      <w:r>
        <w:rPr>
          <w:rFonts w:ascii="Arial" w:hAnsi="Arial" w:cs="Arial"/>
          <w:color w:val="3F4042"/>
          <w:sz w:val="27"/>
          <w:szCs w:val="27"/>
        </w:rPr>
        <w:t xml:space="preserve"> cases, as well as having successfully defended against </w:t>
      </w:r>
      <w:r>
        <w:rPr>
          <w:rFonts w:ascii="Arial" w:hAnsi="Arial" w:cs="Arial"/>
          <w:color w:val="3F4042"/>
          <w:sz w:val="27"/>
          <w:szCs w:val="27"/>
        </w:rPr>
        <w:lastRenderedPageBreak/>
        <w:t xml:space="preserve">meritless class actions. Having this rounded experience enables us to sharpen our focus and better anticipate the opposing side’s arguments and strategies, and to view issues from every angle.  </w:t>
      </w:r>
    </w:p>
    <w:p w:rsidR="004A0F89" w:rsidRDefault="004A0F89" w:rsidP="004A0F89">
      <w:pPr>
        <w:shd w:val="clear" w:color="auto" w:fill="FFFFFF"/>
        <w:spacing w:before="300" w:after="300" w:line="330" w:lineRule="atLeast"/>
        <w:rPr>
          <w:rFonts w:ascii="Arial" w:hAnsi="Arial" w:cs="Arial"/>
          <w:color w:val="3F4042"/>
          <w:sz w:val="27"/>
          <w:szCs w:val="27"/>
        </w:rPr>
      </w:pPr>
      <w:r>
        <w:rPr>
          <w:rFonts w:ascii="Arial" w:hAnsi="Arial" w:cs="Arial"/>
          <w:color w:val="3F4042"/>
          <w:sz w:val="27"/>
          <w:szCs w:val="27"/>
        </w:rPr>
        <w:t>There is no cost or fee to you in joining this case. You will not incur any out-of-pocket costs. In the event we obtain a settlement from Equifax that provides benefits to class members, the court will decide a reasonable fee to be awarded to the class' legal team from any settlement obtained.  </w:t>
      </w:r>
    </w:p>
    <w:p w:rsidR="004A0F89" w:rsidRDefault="004A0F89" w:rsidP="004A0F89">
      <w:pPr>
        <w:shd w:val="clear" w:color="auto" w:fill="FFFFFF"/>
        <w:spacing w:before="300" w:after="300" w:line="330" w:lineRule="atLeast"/>
        <w:rPr>
          <w:rFonts w:ascii="Arial" w:hAnsi="Arial" w:cs="Arial"/>
          <w:color w:val="3F4042"/>
          <w:sz w:val="27"/>
          <w:szCs w:val="27"/>
        </w:rPr>
      </w:pPr>
      <w:r>
        <w:rPr>
          <w:rFonts w:ascii="Arial" w:hAnsi="Arial" w:cs="Arial"/>
          <w:color w:val="3F4042"/>
          <w:sz w:val="27"/>
          <w:szCs w:val="27"/>
        </w:rPr>
        <w:t xml:space="preserve">If you suspect your </w:t>
      </w:r>
      <w:r>
        <w:rPr>
          <w:rFonts w:ascii="Arial" w:hAnsi="Arial" w:cs="Arial"/>
          <w:color w:val="FF0000"/>
          <w:sz w:val="27"/>
          <w:szCs w:val="27"/>
        </w:rPr>
        <w:t xml:space="preserve">personal </w:t>
      </w:r>
      <w:r>
        <w:rPr>
          <w:rFonts w:ascii="Arial" w:hAnsi="Arial" w:cs="Arial"/>
          <w:color w:val="3F4042"/>
          <w:sz w:val="27"/>
          <w:szCs w:val="27"/>
        </w:rPr>
        <w:t xml:space="preserve">data </w:t>
      </w:r>
      <w:r>
        <w:rPr>
          <w:rFonts w:ascii="Arial" w:hAnsi="Arial" w:cs="Arial"/>
          <w:color w:val="FF0000"/>
          <w:sz w:val="27"/>
          <w:szCs w:val="27"/>
        </w:rPr>
        <w:t xml:space="preserve">at Equifax </w:t>
      </w:r>
      <w:r>
        <w:rPr>
          <w:rFonts w:ascii="Arial" w:hAnsi="Arial" w:cs="Arial"/>
          <w:color w:val="3F4042"/>
          <w:sz w:val="27"/>
          <w:szCs w:val="27"/>
        </w:rPr>
        <w:t xml:space="preserve">may have been </w:t>
      </w:r>
      <w:r>
        <w:rPr>
          <w:rFonts w:ascii="Arial" w:hAnsi="Arial" w:cs="Arial"/>
          <w:color w:val="FF0000"/>
          <w:sz w:val="27"/>
          <w:szCs w:val="27"/>
        </w:rPr>
        <w:t xml:space="preserve">illegally accessed by hackers </w:t>
      </w:r>
      <w:r>
        <w:rPr>
          <w:rFonts w:ascii="Arial" w:hAnsi="Arial" w:cs="Arial"/>
          <w:color w:val="3F4042"/>
          <w:sz w:val="27"/>
          <w:szCs w:val="27"/>
        </w:rPr>
        <w:t xml:space="preserve">and would like a free consultation, you can reach one of our experienced class action lawyers by calling us at (303) 861-5300 or emailing us at </w:t>
      </w:r>
      <w:hyperlink r:id="rId4" w:history="1">
        <w:r>
          <w:rPr>
            <w:rStyle w:val="Hyperlink"/>
            <w:rFonts w:ascii="Arial" w:hAnsi="Arial" w:cs="Arial"/>
            <w:sz w:val="27"/>
            <w:szCs w:val="27"/>
          </w:rPr>
          <w:t>info@gvlslaw.com</w:t>
        </w:r>
      </w:hyperlink>
      <w:r>
        <w:rPr>
          <w:rFonts w:ascii="Arial" w:hAnsi="Arial" w:cs="Arial"/>
          <w:sz w:val="27"/>
          <w:szCs w:val="27"/>
        </w:rPr>
        <w:t>.</w:t>
      </w:r>
    </w:p>
    <w:p w:rsidR="004A0F89" w:rsidRDefault="004A0F89" w:rsidP="004A0F89">
      <w:pPr>
        <w:shd w:val="clear" w:color="auto" w:fill="FFFFFF"/>
        <w:spacing w:before="375" w:after="188"/>
        <w:rPr>
          <w:rFonts w:ascii="Arial" w:hAnsi="Arial" w:cs="Arial"/>
          <w:b/>
          <w:bCs/>
          <w:i/>
          <w:iCs/>
          <w:color w:val="086CB6"/>
          <w:sz w:val="28"/>
          <w:szCs w:val="28"/>
        </w:rPr>
      </w:pPr>
      <w:r>
        <w:rPr>
          <w:rFonts w:ascii="Arial" w:hAnsi="Arial" w:cs="Arial"/>
          <w:b/>
          <w:bCs/>
          <w:i/>
          <w:iCs/>
          <w:color w:val="086CB6"/>
          <w:sz w:val="28"/>
          <w:szCs w:val="28"/>
        </w:rPr>
        <w:t>ADVERTISEMENT</w:t>
      </w:r>
    </w:p>
    <w:bookmarkEnd w:id="0"/>
    <w:p w:rsidR="0026233B" w:rsidRDefault="007B1747"/>
    <w:sectPr w:rsidR="00262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89"/>
    <w:rsid w:val="00017CAE"/>
    <w:rsid w:val="00304744"/>
    <w:rsid w:val="00416B3A"/>
    <w:rsid w:val="00494DDB"/>
    <w:rsid w:val="004A0F89"/>
    <w:rsid w:val="004C109B"/>
    <w:rsid w:val="00676264"/>
    <w:rsid w:val="007B1747"/>
    <w:rsid w:val="00B9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3A6F2-5497-42BF-9979-A5DA63A7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F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16B3A"/>
    <w:rPr>
      <w:rFonts w:asciiTheme="majorHAnsi" w:eastAsiaTheme="majorEastAsia" w:hAnsiTheme="majorHAnsi" w:cstheme="majorBidi"/>
      <w:sz w:val="24"/>
      <w:szCs w:val="20"/>
    </w:rPr>
  </w:style>
  <w:style w:type="character" w:styleId="Hyperlink">
    <w:name w:val="Hyperlink"/>
    <w:basedOn w:val="DefaultParagraphFont"/>
    <w:uiPriority w:val="99"/>
    <w:semiHidden/>
    <w:unhideWhenUsed/>
    <w:rsid w:val="004A0F8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gvls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Hernandez</dc:creator>
  <cp:keywords/>
  <dc:description/>
  <cp:lastModifiedBy>Judy Hernandez</cp:lastModifiedBy>
  <cp:revision>2</cp:revision>
  <dcterms:created xsi:type="dcterms:W3CDTF">2017-09-21T19:22:00Z</dcterms:created>
  <dcterms:modified xsi:type="dcterms:W3CDTF">2017-09-21T19:22:00Z</dcterms:modified>
</cp:coreProperties>
</file>